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before="1200"/>
        <w:jc w:val="center"/>
      </w:pPr>
      <w:r>
        <w:rPr>
          <w:rFonts w:ascii="Arial" w:cs="Arial" w:eastAsia="Arial" w:hAnsi="Arial"/>
          <w:b/>
          <w:bCs/>
          <w:color w:val="B87333"/>
          <w:sz w:val="28"/>
          <w:szCs w:val="28"/>
        </w:rPr>
        <w:t xml:space="preserve">NEXTPHASE AGENCY</w:t>
      </w:r>
    </w:p>
    <w:p>
      <w:pPr>
        <w:spacing w:after="200" w:before="600"/>
        <w:jc w:val="center"/>
      </w:pPr>
      <w:r>
        <w:rPr>
          <w:rFonts w:ascii="Arial" w:cs="Arial" w:eastAsia="Arial" w:hAnsi="Arial"/>
          <w:b/>
          <w:bCs/>
          <w:color w:val="1A1A1A"/>
          <w:sz w:val="48"/>
          <w:szCs w:val="48"/>
        </w:rPr>
        <w:t xml:space="preserve">Sponsorship Package Framework</w:t>
      </w:r>
    </w:p>
    <w:p>
      <w:pPr>
        <w:spacing w:after="400"/>
        <w:jc w:val="center"/>
      </w:pPr>
      <w:r>
        <w:rPr>
          <w:rFonts w:ascii="Arial" w:cs="Arial" w:eastAsia="Arial" w:hAnsi="Arial"/>
          <w:i/>
          <w:iCs/>
          <w:color w:val="1A1A1A"/>
          <w:sz w:val="24"/>
          <w:szCs w:val="24"/>
        </w:rPr>
        <w:t xml:space="preserve">A modular outline for building sponsor offers, activation tiers, benefits, and partner-facing language.</w:t>
      </w:r>
    </w:p>
    <w:p>
      <w:pPr>
        <w:spacing w:after="200" w:before="400"/>
        <w:jc w:val="center"/>
      </w:pPr>
      <w:r>
        <w:rPr>
          <w:rFonts w:ascii="Arial" w:cs="Arial" w:eastAsia="Arial" w:hAnsi="Arial"/>
          <w:color w:val="1A1A1A"/>
          <w:sz w:val="22"/>
          <w:szCs w:val="22"/>
        </w:rPr>
        <w:t xml:space="preserve">A practical tool from NextPhase Agency</w:t>
      </w:r>
    </w:p>
    <w:p>
      <w:pPr>
        <w:jc w:val="center"/>
      </w:pPr>
      <w:r>
        <w:rPr>
          <w:rFonts w:ascii="Arial" w:cs="Arial" w:eastAsia="Arial" w:hAnsi="Arial"/>
          <w:color w:val="1A1A1A"/>
          <w:sz w:val="20"/>
          <w:szCs w:val="20"/>
        </w:rPr>
        <w:t xml:space="preserve">nextphaseagency.com  |  Chattanooga, Tennessee</w:t>
      </w:r>
    </w:p>
    <w:p>
      <w:r>
        <w:br w:type="page"/>
      </w:r>
    </w:p>
    <w:p>
      <w:pPr>
        <w:pStyle w:val="Heading1"/>
        <w:spacing w:after="160" w:before="400"/>
      </w:pPr>
      <w:r>
        <w:rPr>
          <w:rFonts w:ascii="Arial" w:cs="Arial" w:eastAsia="Arial" w:hAnsi="Arial"/>
          <w:b/>
          <w:bCs/>
          <w:color w:val="1A1A1A"/>
        </w:rPr>
        <w:t xml:space="preserve">How to use this document</w:t>
      </w:r>
    </w:p>
    <w:p>
      <w:pPr>
        <w:spacing w:after="160"/>
      </w:pPr>
      <w:r>
        <w:rPr>
          <w:rFonts w:ascii="Arial" w:cs="Arial" w:eastAsia="Arial" w:hAnsi="Arial"/>
          <w:color w:val="1A1A1A"/>
          <w:sz w:val="22"/>
          <w:szCs w:val="22"/>
        </w:rPr>
        <w:t xml:space="preserve">This template is designed to be edited. Replace the placeholder text and brackets with your event, program, or initiative details. Use the checkboxes to track progress and share the document with your core team so everyone owns a clear piece of the work.</w:t>
      </w:r>
    </w:p>
    <w:p>
      <w:pPr>
        <w:pStyle w:val="Heading2"/>
        <w:spacing w:after="160" w:before="280"/>
      </w:pPr>
      <w:r>
        <w:rPr>
          <w:rFonts w:ascii="Arial" w:cs="Arial" w:eastAsia="Arial" w:hAnsi="Arial"/>
          <w:b/>
          <w:bCs/>
          <w:color w:val="1A1A1A"/>
        </w:rPr>
        <w:t xml:space="preserve">Sponsorship Overview</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E5E0D8" w:sz="1"/>
              <w:left w:val="single" w:color="E5E0D8" w:sz="1"/>
              <w:bottom w:val="single" w:color="E5E0D8" w:sz="1"/>
              <w:right w:val="single" w:color="E5E0D8" w:sz="1"/>
            </w:tcBorders>
            <w:shd w:fill="FAF8F5" w:val="clear"/>
            <w:tcMar>
              <w:top w:type="dxa" w:w="80"/>
              <w:left w:type="dxa" w:w="120"/>
              <w:bottom w:type="dxa" w:w="80"/>
              <w:right w:type="dxa" w:w="120"/>
            </w:tcMar>
          </w:tcPr>
          <w:p>
            <w:r>
              <w:rPr>
                <w:rFonts w:ascii="Arial" w:cs="Arial" w:eastAsia="Arial" w:hAnsi="Arial"/>
                <w:b/>
                <w:bCs/>
                <w:color w:val="1A1A1A"/>
                <w:sz w:val="20"/>
                <w:szCs w:val="20"/>
              </w:rPr>
              <w:t xml:space="preserve">Field</w:t>
            </w:r>
          </w:p>
        </w:tc>
        <w:tc>
          <w:tcPr>
            <w:tcW w:type="dxa" w:w="4680"/>
            <w:tcBorders>
              <w:top w:val="single" w:color="E5E0D8" w:sz="1"/>
              <w:left w:val="single" w:color="E5E0D8" w:sz="1"/>
              <w:bottom w:val="single" w:color="E5E0D8" w:sz="1"/>
              <w:right w:val="single" w:color="E5E0D8" w:sz="1"/>
            </w:tcBorders>
            <w:shd w:fill="FAF8F5" w:val="clear"/>
            <w:tcMar>
              <w:top w:type="dxa" w:w="80"/>
              <w:left w:type="dxa" w:w="120"/>
              <w:bottom w:type="dxa" w:w="80"/>
              <w:right w:type="dxa" w:w="120"/>
            </w:tcMar>
          </w:tcPr>
          <w:p>
            <w:r>
              <w:rPr>
                <w:rFonts w:ascii="Arial" w:cs="Arial" w:eastAsia="Arial" w:hAnsi="Arial"/>
                <w:b/>
                <w:bCs/>
                <w:color w:val="1A1A1A"/>
                <w:sz w:val="20"/>
                <w:szCs w:val="20"/>
              </w:rPr>
              <w:t xml:space="preserve">Input</w:t>
            </w:r>
          </w:p>
        </w:tc>
      </w:tr>
      <w:tr>
        <w:tc>
          <w:tcPr>
            <w:tcW w:type="dxa" w:w="468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Property / Event Name</w:t>
            </w:r>
          </w:p>
        </w:tc>
        <w:tc>
          <w:tcPr>
            <w:tcW w:type="dxa" w:w="468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r>
      <w:tr>
        <w:tc>
          <w:tcPr>
            <w:tcW w:type="dxa" w:w="468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Audience &amp; Reach</w:t>
            </w:r>
          </w:p>
        </w:tc>
        <w:tc>
          <w:tcPr>
            <w:tcW w:type="dxa" w:w="468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r>
      <w:tr>
        <w:tc>
          <w:tcPr>
            <w:tcW w:type="dxa" w:w="468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Sponsorship Goal</w:t>
            </w:r>
          </w:p>
        </w:tc>
        <w:tc>
          <w:tcPr>
            <w:tcW w:type="dxa" w:w="468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r>
      <w:tr>
        <w:tc>
          <w:tcPr>
            <w:tcW w:type="dxa" w:w="468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Sales Timeline</w:t>
            </w:r>
          </w:p>
        </w:tc>
        <w:tc>
          <w:tcPr>
            <w:tcW w:type="dxa" w:w="468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r>
    </w:tbl>
    <w:p>
      <w:pPr>
        <w:pStyle w:val="Heading2"/>
        <w:spacing w:after="160" w:before="280"/>
      </w:pPr>
      <w:r>
        <w:rPr>
          <w:rFonts w:ascii="Arial" w:cs="Arial" w:eastAsia="Arial" w:hAnsi="Arial"/>
          <w:b/>
          <w:bCs/>
          <w:color w:val="1A1A1A"/>
        </w:rPr>
        <w:t xml:space="preserve">Tier Structure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2340"/>
        <w:gridCol w:w="2340"/>
        <w:gridCol w:w="2340"/>
      </w:tblGrid>
      <w:tr>
        <w:tc>
          <w:tcPr>
            <w:tcW w:type="dxa" w:w="2340"/>
            <w:tcBorders>
              <w:top w:val="single" w:color="E5E0D8" w:sz="1"/>
              <w:left w:val="single" w:color="E5E0D8" w:sz="1"/>
              <w:bottom w:val="single" w:color="E5E0D8" w:sz="1"/>
              <w:right w:val="single" w:color="E5E0D8" w:sz="1"/>
            </w:tcBorders>
            <w:shd w:fill="FAF8F5" w:val="clear"/>
            <w:tcMar>
              <w:top w:type="dxa" w:w="80"/>
              <w:left w:type="dxa" w:w="120"/>
              <w:bottom w:type="dxa" w:w="80"/>
              <w:right w:type="dxa" w:w="120"/>
            </w:tcMar>
          </w:tcPr>
          <w:p>
            <w:r>
              <w:rPr>
                <w:rFonts w:ascii="Arial" w:cs="Arial" w:eastAsia="Arial" w:hAnsi="Arial"/>
                <w:b/>
                <w:bCs/>
                <w:color w:val="1A1A1A"/>
                <w:sz w:val="20"/>
                <w:szCs w:val="20"/>
              </w:rPr>
              <w:t xml:space="preserve">Tier</w:t>
            </w:r>
          </w:p>
        </w:tc>
        <w:tc>
          <w:tcPr>
            <w:tcW w:type="dxa" w:w="2340"/>
            <w:tcBorders>
              <w:top w:val="single" w:color="E5E0D8" w:sz="1"/>
              <w:left w:val="single" w:color="E5E0D8" w:sz="1"/>
              <w:bottom w:val="single" w:color="E5E0D8" w:sz="1"/>
              <w:right w:val="single" w:color="E5E0D8" w:sz="1"/>
            </w:tcBorders>
            <w:shd w:fill="FAF8F5" w:val="clear"/>
            <w:tcMar>
              <w:top w:type="dxa" w:w="80"/>
              <w:left w:type="dxa" w:w="120"/>
              <w:bottom w:type="dxa" w:w="80"/>
              <w:right w:type="dxa" w:w="120"/>
            </w:tcMar>
          </w:tcPr>
          <w:p>
            <w:r>
              <w:rPr>
                <w:rFonts w:ascii="Arial" w:cs="Arial" w:eastAsia="Arial" w:hAnsi="Arial"/>
                <w:b/>
                <w:bCs/>
                <w:color w:val="1A1A1A"/>
                <w:sz w:val="20"/>
                <w:szCs w:val="20"/>
              </w:rPr>
              <w:t xml:space="preserve">Investment</w:t>
            </w:r>
          </w:p>
        </w:tc>
        <w:tc>
          <w:tcPr>
            <w:tcW w:type="dxa" w:w="2340"/>
            <w:tcBorders>
              <w:top w:val="single" w:color="E5E0D8" w:sz="1"/>
              <w:left w:val="single" w:color="E5E0D8" w:sz="1"/>
              <w:bottom w:val="single" w:color="E5E0D8" w:sz="1"/>
              <w:right w:val="single" w:color="E5E0D8" w:sz="1"/>
            </w:tcBorders>
            <w:shd w:fill="FAF8F5" w:val="clear"/>
            <w:tcMar>
              <w:top w:type="dxa" w:w="80"/>
              <w:left w:type="dxa" w:w="120"/>
              <w:bottom w:type="dxa" w:w="80"/>
              <w:right w:type="dxa" w:w="120"/>
            </w:tcMar>
          </w:tcPr>
          <w:p>
            <w:r>
              <w:rPr>
                <w:rFonts w:ascii="Arial" w:cs="Arial" w:eastAsia="Arial" w:hAnsi="Arial"/>
                <w:b/>
                <w:bCs/>
                <w:color w:val="1A1A1A"/>
                <w:sz w:val="20"/>
                <w:szCs w:val="20"/>
              </w:rPr>
              <w:t xml:space="preserve">Audience</w:t>
            </w:r>
          </w:p>
        </w:tc>
        <w:tc>
          <w:tcPr>
            <w:tcW w:type="dxa" w:w="2340"/>
            <w:tcBorders>
              <w:top w:val="single" w:color="E5E0D8" w:sz="1"/>
              <w:left w:val="single" w:color="E5E0D8" w:sz="1"/>
              <w:bottom w:val="single" w:color="E5E0D8" w:sz="1"/>
              <w:right w:val="single" w:color="E5E0D8" w:sz="1"/>
            </w:tcBorders>
            <w:shd w:fill="FAF8F5" w:val="clear"/>
            <w:tcMar>
              <w:top w:type="dxa" w:w="80"/>
              <w:left w:type="dxa" w:w="120"/>
              <w:bottom w:type="dxa" w:w="80"/>
              <w:right w:type="dxa" w:w="120"/>
            </w:tcMar>
          </w:tcPr>
          <w:p>
            <w:r>
              <w:rPr>
                <w:rFonts w:ascii="Arial" w:cs="Arial" w:eastAsia="Arial" w:hAnsi="Arial"/>
                <w:b/>
                <w:bCs/>
                <w:color w:val="1A1A1A"/>
                <w:sz w:val="20"/>
                <w:szCs w:val="20"/>
              </w:rPr>
              <w:t xml:space="preserve">Core Benefits</w:t>
            </w:r>
          </w:p>
        </w:tc>
      </w:tr>
      <w:tr>
        <w:tc>
          <w:tcPr>
            <w:tcW w:type="dxa" w:w="234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Title Partner</w:t>
            </w:r>
          </w:p>
        </w:tc>
        <w:tc>
          <w:tcPr>
            <w:tcW w:type="dxa" w:w="234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$[Amount]</w:t>
            </w:r>
          </w:p>
        </w:tc>
        <w:tc>
          <w:tcPr>
            <w:tcW w:type="dxa" w:w="234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Premier visibility across all touchpoints</w:t>
            </w:r>
          </w:p>
        </w:tc>
        <w:tc>
          <w:tcPr>
            <w:tcW w:type="dxa" w:w="234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Logo lockup, keynote slot, VIP hospitality, naming rights</w:t>
            </w:r>
          </w:p>
        </w:tc>
      </w:tr>
      <w:tr>
        <w:tc>
          <w:tcPr>
            <w:tcW w:type="dxa" w:w="234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Presenting Partner</w:t>
            </w:r>
          </w:p>
        </w:tc>
        <w:tc>
          <w:tcPr>
            <w:tcW w:type="dxa" w:w="234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$[Amount]</w:t>
            </w:r>
          </w:p>
        </w:tc>
        <w:tc>
          <w:tcPr>
            <w:tcW w:type="dxa" w:w="234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High visibility in key moments</w:t>
            </w:r>
          </w:p>
        </w:tc>
        <w:tc>
          <w:tcPr>
            <w:tcW w:type="dxa" w:w="234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Stage branding, panel inclusion, digital promotion</w:t>
            </w:r>
          </w:p>
        </w:tc>
      </w:tr>
      <w:tr>
        <w:tc>
          <w:tcPr>
            <w:tcW w:type="dxa" w:w="234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Supporting Partner</w:t>
            </w:r>
          </w:p>
        </w:tc>
        <w:tc>
          <w:tcPr>
            <w:tcW w:type="dxa" w:w="234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$[Amount]</w:t>
            </w:r>
          </w:p>
        </w:tc>
        <w:tc>
          <w:tcPr>
            <w:tcW w:type="dxa" w:w="234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Targeted visibility</w:t>
            </w:r>
          </w:p>
        </w:tc>
        <w:tc>
          <w:tcPr>
            <w:tcW w:type="dxa" w:w="234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Logo on materials, booth space, social mentions</w:t>
            </w:r>
          </w:p>
        </w:tc>
      </w:tr>
      <w:tr>
        <w:tc>
          <w:tcPr>
            <w:tcW w:type="dxa" w:w="234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In-Kind Partner</w:t>
            </w:r>
          </w:p>
        </w:tc>
        <w:tc>
          <w:tcPr>
            <w:tcW w:type="dxa" w:w="234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$[Value]</w:t>
            </w:r>
          </w:p>
        </w:tc>
        <w:tc>
          <w:tcPr>
            <w:tcW w:type="dxa" w:w="234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Product or service contribution</w:t>
            </w:r>
          </w:p>
        </w:tc>
        <w:tc>
          <w:tcPr>
            <w:tcW w:type="dxa" w:w="2340"/>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Recognition, sampling opportunity, attendee access</w:t>
            </w:r>
          </w:p>
        </w:tc>
      </w:tr>
    </w:tbl>
    <w:p>
      <w:pPr>
        <w:pStyle w:val="Heading2"/>
        <w:spacing w:after="160" w:before="280"/>
      </w:pPr>
      <w:r>
        <w:rPr>
          <w:rFonts w:ascii="Arial" w:cs="Arial" w:eastAsia="Arial" w:hAnsi="Arial"/>
          <w:b/>
          <w:bCs/>
          <w:color w:val="1A1A1A"/>
        </w:rPr>
        <w:t xml:space="preserve">Benefits Matrix</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72"/>
        <w:gridCol w:w="1872"/>
        <w:gridCol w:w="1872"/>
        <w:gridCol w:w="1872"/>
        <w:gridCol w:w="1872"/>
      </w:tblGrid>
      <w:tr>
        <w:tc>
          <w:tcPr>
            <w:tcW w:type="dxa" w:w="1872"/>
            <w:tcBorders>
              <w:top w:val="single" w:color="E5E0D8" w:sz="1"/>
              <w:left w:val="single" w:color="E5E0D8" w:sz="1"/>
              <w:bottom w:val="single" w:color="E5E0D8" w:sz="1"/>
              <w:right w:val="single" w:color="E5E0D8" w:sz="1"/>
            </w:tcBorders>
            <w:shd w:fill="FAF8F5" w:val="clear"/>
            <w:tcMar>
              <w:top w:type="dxa" w:w="80"/>
              <w:left w:type="dxa" w:w="120"/>
              <w:bottom w:type="dxa" w:w="80"/>
              <w:right w:type="dxa" w:w="120"/>
            </w:tcMar>
          </w:tcPr>
          <w:p>
            <w:r>
              <w:rPr>
                <w:rFonts w:ascii="Arial" w:cs="Arial" w:eastAsia="Arial" w:hAnsi="Arial"/>
                <w:b/>
                <w:bCs/>
                <w:color w:val="1A1A1A"/>
                <w:sz w:val="20"/>
                <w:szCs w:val="20"/>
              </w:rPr>
              <w:t xml:space="preserve">Benefit</w:t>
            </w:r>
          </w:p>
        </w:tc>
        <w:tc>
          <w:tcPr>
            <w:tcW w:type="dxa" w:w="1872"/>
            <w:tcBorders>
              <w:top w:val="single" w:color="E5E0D8" w:sz="1"/>
              <w:left w:val="single" w:color="E5E0D8" w:sz="1"/>
              <w:bottom w:val="single" w:color="E5E0D8" w:sz="1"/>
              <w:right w:val="single" w:color="E5E0D8" w:sz="1"/>
            </w:tcBorders>
            <w:shd w:fill="FAF8F5" w:val="clear"/>
            <w:tcMar>
              <w:top w:type="dxa" w:w="80"/>
              <w:left w:type="dxa" w:w="120"/>
              <w:bottom w:type="dxa" w:w="80"/>
              <w:right w:type="dxa" w:w="120"/>
            </w:tcMar>
          </w:tcPr>
          <w:p>
            <w:r>
              <w:rPr>
                <w:rFonts w:ascii="Arial" w:cs="Arial" w:eastAsia="Arial" w:hAnsi="Arial"/>
                <w:b/>
                <w:bCs/>
                <w:color w:val="1A1A1A"/>
                <w:sz w:val="20"/>
                <w:szCs w:val="20"/>
              </w:rPr>
              <w:t xml:space="preserve">Title</w:t>
            </w:r>
          </w:p>
        </w:tc>
        <w:tc>
          <w:tcPr>
            <w:tcW w:type="dxa" w:w="1872"/>
            <w:tcBorders>
              <w:top w:val="single" w:color="E5E0D8" w:sz="1"/>
              <w:left w:val="single" w:color="E5E0D8" w:sz="1"/>
              <w:bottom w:val="single" w:color="E5E0D8" w:sz="1"/>
              <w:right w:val="single" w:color="E5E0D8" w:sz="1"/>
            </w:tcBorders>
            <w:shd w:fill="FAF8F5" w:val="clear"/>
            <w:tcMar>
              <w:top w:type="dxa" w:w="80"/>
              <w:left w:type="dxa" w:w="120"/>
              <w:bottom w:type="dxa" w:w="80"/>
              <w:right w:type="dxa" w:w="120"/>
            </w:tcMar>
          </w:tcPr>
          <w:p>
            <w:r>
              <w:rPr>
                <w:rFonts w:ascii="Arial" w:cs="Arial" w:eastAsia="Arial" w:hAnsi="Arial"/>
                <w:b/>
                <w:bCs/>
                <w:color w:val="1A1A1A"/>
                <w:sz w:val="20"/>
                <w:szCs w:val="20"/>
              </w:rPr>
              <w:t xml:space="preserve">Presenting</w:t>
            </w:r>
          </w:p>
        </w:tc>
        <w:tc>
          <w:tcPr>
            <w:tcW w:type="dxa" w:w="1872"/>
            <w:tcBorders>
              <w:top w:val="single" w:color="E5E0D8" w:sz="1"/>
              <w:left w:val="single" w:color="E5E0D8" w:sz="1"/>
              <w:bottom w:val="single" w:color="E5E0D8" w:sz="1"/>
              <w:right w:val="single" w:color="E5E0D8" w:sz="1"/>
            </w:tcBorders>
            <w:shd w:fill="FAF8F5" w:val="clear"/>
            <w:tcMar>
              <w:top w:type="dxa" w:w="80"/>
              <w:left w:type="dxa" w:w="120"/>
              <w:bottom w:type="dxa" w:w="80"/>
              <w:right w:type="dxa" w:w="120"/>
            </w:tcMar>
          </w:tcPr>
          <w:p>
            <w:r>
              <w:rPr>
                <w:rFonts w:ascii="Arial" w:cs="Arial" w:eastAsia="Arial" w:hAnsi="Arial"/>
                <w:b/>
                <w:bCs/>
                <w:color w:val="1A1A1A"/>
                <w:sz w:val="20"/>
                <w:szCs w:val="20"/>
              </w:rPr>
              <w:t xml:space="preserve">Supporting</w:t>
            </w:r>
          </w:p>
        </w:tc>
        <w:tc>
          <w:tcPr>
            <w:tcW w:type="dxa" w:w="1872"/>
            <w:tcBorders>
              <w:top w:val="single" w:color="E5E0D8" w:sz="1"/>
              <w:left w:val="single" w:color="E5E0D8" w:sz="1"/>
              <w:bottom w:val="single" w:color="E5E0D8" w:sz="1"/>
              <w:right w:val="single" w:color="E5E0D8" w:sz="1"/>
            </w:tcBorders>
            <w:shd w:fill="FAF8F5" w:val="clear"/>
            <w:tcMar>
              <w:top w:type="dxa" w:w="80"/>
              <w:left w:type="dxa" w:w="120"/>
              <w:bottom w:type="dxa" w:w="80"/>
              <w:right w:type="dxa" w:w="120"/>
            </w:tcMar>
          </w:tcPr>
          <w:p>
            <w:r>
              <w:rPr>
                <w:rFonts w:ascii="Arial" w:cs="Arial" w:eastAsia="Arial" w:hAnsi="Arial"/>
                <w:b/>
                <w:bCs/>
                <w:color w:val="1A1A1A"/>
                <w:sz w:val="20"/>
                <w:szCs w:val="20"/>
              </w:rPr>
              <w:t xml:space="preserve">In-Kind</w:t>
            </w:r>
          </w:p>
        </w:tc>
      </w:tr>
      <w:tr>
        <w:tc>
          <w:tcPr>
            <w:tcW w:type="dxa" w:w="1872"/>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Logo on website</w:t>
            </w:r>
          </w:p>
        </w:tc>
        <w:tc>
          <w:tcPr>
            <w:tcW w:type="dxa" w:w="1872"/>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w:t>
            </w:r>
          </w:p>
        </w:tc>
        <w:tc>
          <w:tcPr>
            <w:tcW w:type="dxa" w:w="1872"/>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w:t>
            </w:r>
          </w:p>
        </w:tc>
        <w:tc>
          <w:tcPr>
            <w:tcW w:type="dxa" w:w="1872"/>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w:t>
            </w:r>
          </w:p>
        </w:tc>
        <w:tc>
          <w:tcPr>
            <w:tcW w:type="dxa" w:w="1872"/>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w:t>
            </w:r>
          </w:p>
        </w:tc>
      </w:tr>
      <w:tr>
        <w:tc>
          <w:tcPr>
            <w:tcW w:type="dxa" w:w="1872"/>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Speaking opportunity</w:t>
            </w:r>
          </w:p>
        </w:tc>
        <w:tc>
          <w:tcPr>
            <w:tcW w:type="dxa" w:w="1872"/>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w:t>
            </w:r>
          </w:p>
        </w:tc>
        <w:tc>
          <w:tcPr>
            <w:tcW w:type="dxa" w:w="1872"/>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w:t>
            </w:r>
          </w:p>
        </w:tc>
        <w:tc>
          <w:tcPr>
            <w:tcW w:type="dxa" w:w="1872"/>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1872"/>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r>
      <w:tr>
        <w:tc>
          <w:tcPr>
            <w:tcW w:type="dxa" w:w="1872"/>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Branded session</w:t>
            </w:r>
          </w:p>
        </w:tc>
        <w:tc>
          <w:tcPr>
            <w:tcW w:type="dxa" w:w="1872"/>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w:t>
            </w:r>
          </w:p>
        </w:tc>
        <w:tc>
          <w:tcPr>
            <w:tcW w:type="dxa" w:w="1872"/>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1872"/>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c>
          <w:tcPr>
            <w:tcW w:type="dxa" w:w="1872"/>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
            </w:r>
          </w:p>
        </w:tc>
      </w:tr>
      <w:tr>
        <w:tc>
          <w:tcPr>
            <w:tcW w:type="dxa" w:w="1872"/>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Exhibit / booth space</w:t>
            </w:r>
          </w:p>
        </w:tc>
        <w:tc>
          <w:tcPr>
            <w:tcW w:type="dxa" w:w="1872"/>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w:t>
            </w:r>
          </w:p>
        </w:tc>
        <w:tc>
          <w:tcPr>
            <w:tcW w:type="dxa" w:w="1872"/>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w:t>
            </w:r>
          </w:p>
        </w:tc>
        <w:tc>
          <w:tcPr>
            <w:tcW w:type="dxa" w:w="1872"/>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w:t>
            </w:r>
          </w:p>
        </w:tc>
        <w:tc>
          <w:tcPr>
            <w:tcW w:type="dxa" w:w="1872"/>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w:t>
            </w:r>
          </w:p>
        </w:tc>
      </w:tr>
      <w:tr>
        <w:tc>
          <w:tcPr>
            <w:tcW w:type="dxa" w:w="1872"/>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VIP passes</w:t>
            </w:r>
          </w:p>
        </w:tc>
        <w:tc>
          <w:tcPr>
            <w:tcW w:type="dxa" w:w="1872"/>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[Qty]</w:t>
            </w:r>
          </w:p>
        </w:tc>
        <w:tc>
          <w:tcPr>
            <w:tcW w:type="dxa" w:w="1872"/>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[Qty]</w:t>
            </w:r>
          </w:p>
        </w:tc>
        <w:tc>
          <w:tcPr>
            <w:tcW w:type="dxa" w:w="1872"/>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[Qty]</w:t>
            </w:r>
          </w:p>
        </w:tc>
        <w:tc>
          <w:tcPr>
            <w:tcW w:type="dxa" w:w="1872"/>
            <w:tcBorders>
              <w:top w:val="single" w:color="E5E0D8" w:sz="1"/>
              <w:left w:val="single" w:color="E5E0D8" w:sz="1"/>
              <w:bottom w:val="single" w:color="E5E0D8" w:sz="1"/>
              <w:right w:val="single" w:color="E5E0D8" w:sz="1"/>
            </w:tcBorders>
            <w:tcMar>
              <w:top w:type="dxa" w:w="80"/>
              <w:left w:type="dxa" w:w="120"/>
              <w:bottom w:type="dxa" w:w="80"/>
              <w:right w:type="dxa" w:w="120"/>
            </w:tcMar>
          </w:tcPr>
          <w:p>
            <w:r>
              <w:rPr>
                <w:rFonts w:ascii="Arial" w:cs="Arial" w:eastAsia="Arial" w:hAnsi="Arial"/>
                <w:b w:val="false"/>
                <w:bCs w:val="false"/>
                <w:color w:val="1A1A1A"/>
                <w:sz w:val="20"/>
                <w:szCs w:val="20"/>
              </w:rPr>
              <w:t xml:space="preserve">[Qty]</w:t>
            </w:r>
          </w:p>
        </w:tc>
      </w:tr>
    </w:tbl>
    <w:p>
      <w:pPr>
        <w:pStyle w:val="Heading2"/>
        <w:spacing w:after="160" w:before="280"/>
      </w:pPr>
      <w:r>
        <w:rPr>
          <w:rFonts w:ascii="Arial" w:cs="Arial" w:eastAsia="Arial" w:hAnsi="Arial"/>
          <w:b/>
          <w:bCs/>
          <w:color w:val="1A1A1A"/>
        </w:rPr>
        <w:t xml:space="preserve">Activation Ideas</w:t>
      </w:r>
    </w:p>
    <w:p>
      <w:pPr>
        <w:pStyle w:val="ListParagraph"/>
        <w:numPr>
          <w:ilvl w:val="0"/>
          <w:numId w:val="2"/>
        </w:numPr>
        <w:spacing w:after="80"/>
      </w:pPr>
      <w:r>
        <w:rPr>
          <w:rFonts w:ascii="Arial" w:cs="Arial" w:eastAsia="Arial" w:hAnsi="Arial"/>
          <w:color w:val="1A1A1A"/>
          <w:sz w:val="22"/>
          <w:szCs w:val="22"/>
        </w:rPr>
        <w:t xml:space="preserve">Branded lounge or hospitality suite</w:t>
      </w:r>
    </w:p>
    <w:p>
      <w:pPr>
        <w:pStyle w:val="ListParagraph"/>
        <w:numPr>
          <w:ilvl w:val="0"/>
          <w:numId w:val="2"/>
        </w:numPr>
        <w:spacing w:after="80"/>
      </w:pPr>
      <w:r>
        <w:rPr>
          <w:rFonts w:ascii="Arial" w:cs="Arial" w:eastAsia="Arial" w:hAnsi="Arial"/>
          <w:color w:val="1A1A1A"/>
          <w:sz w:val="22"/>
          <w:szCs w:val="22"/>
        </w:rPr>
        <w:t xml:space="preserve">Co-hosted webinar or pre-event content</w:t>
      </w:r>
    </w:p>
    <w:p>
      <w:pPr>
        <w:pStyle w:val="ListParagraph"/>
        <w:numPr>
          <w:ilvl w:val="0"/>
          <w:numId w:val="2"/>
        </w:numPr>
        <w:spacing w:after="80"/>
      </w:pPr>
      <w:r>
        <w:rPr>
          <w:rFonts w:ascii="Arial" w:cs="Arial" w:eastAsia="Arial" w:hAnsi="Arial"/>
          <w:color w:val="1A1A1A"/>
          <w:sz w:val="22"/>
          <w:szCs w:val="22"/>
        </w:rPr>
        <w:t xml:space="preserve">Social media takeover or co-branded content series</w:t>
      </w:r>
    </w:p>
    <w:p>
      <w:pPr>
        <w:pStyle w:val="ListParagraph"/>
        <w:numPr>
          <w:ilvl w:val="0"/>
          <w:numId w:val="2"/>
        </w:numPr>
        <w:spacing w:after="80"/>
      </w:pPr>
      <w:r>
        <w:rPr>
          <w:rFonts w:ascii="Arial" w:cs="Arial" w:eastAsia="Arial" w:hAnsi="Arial"/>
          <w:color w:val="1A1A1A"/>
          <w:sz w:val="22"/>
          <w:szCs w:val="22"/>
        </w:rPr>
        <w:t xml:space="preserve">On-site photo activation or demo station</w:t>
      </w:r>
    </w:p>
    <w:p>
      <w:pPr>
        <w:pStyle w:val="ListParagraph"/>
        <w:numPr>
          <w:ilvl w:val="0"/>
          <w:numId w:val="2"/>
        </w:numPr>
        <w:spacing w:after="80"/>
      </w:pPr>
      <w:r>
        <w:rPr>
          <w:rFonts w:ascii="Arial" w:cs="Arial" w:eastAsia="Arial" w:hAnsi="Arial"/>
          <w:color w:val="1A1A1A"/>
          <w:sz w:val="22"/>
          <w:szCs w:val="22"/>
        </w:rPr>
        <w:t xml:space="preserve">Post-event attendee data report (where permitted)</w:t>
      </w:r>
    </w:p>
    <w:p>
      <w:pPr>
        <w:pStyle w:val="Heading2"/>
        <w:spacing w:after="160" w:before="280"/>
      </w:pPr>
      <w:r>
        <w:rPr>
          <w:rFonts w:ascii="Arial" w:cs="Arial" w:eastAsia="Arial" w:hAnsi="Arial"/>
          <w:b/>
          <w:bCs/>
          <w:color w:val="1A1A1A"/>
        </w:rPr>
        <w:t xml:space="preserve">Partner-Facing Language</w:t>
      </w:r>
    </w:p>
    <w:p>
      <w:pPr>
        <w:spacing w:after="160"/>
      </w:pPr>
      <w:r>
        <w:rPr>
          <w:rFonts w:ascii="Arial" w:cs="Arial" w:eastAsia="Arial" w:hAnsi="Arial"/>
          <w:color w:val="1A1A1A"/>
          <w:sz w:val="22"/>
          <w:szCs w:val="22"/>
        </w:rPr>
        <w:t xml:space="preserve">Use this section to draft the narrative you will share with prospects. Focus on audience value, brand alignment, and measurable outcomes.</w:t>
      </w:r>
    </w:p>
    <w:p>
      <w:pPr>
        <w:spacing w:after="160"/>
      </w:pPr>
      <w:r>
        <w:rPr>
          <w:rFonts w:ascii="Arial" w:cs="Arial" w:eastAsia="Arial" w:hAnsi="Arial"/>
          <w:color w:val="1A1A1A"/>
          <w:sz w:val="22"/>
          <w:szCs w:val="22"/>
        </w:rPr>
        <w:t xml:space="preserve">[Insert 2-3 paragraphs describing the opportunity, audience, and why a partner would benefit.]</w:t>
      </w:r>
    </w:p>
    <w:p>
      <w:pPr>
        <w:pStyle w:val="Heading2"/>
        <w:spacing w:after="160" w:before="280"/>
      </w:pPr>
      <w:r>
        <w:rPr>
          <w:rFonts w:ascii="Arial" w:cs="Arial" w:eastAsia="Arial" w:hAnsi="Arial"/>
          <w:b/>
          <w:bCs/>
          <w:color w:val="1A1A1A"/>
        </w:rPr>
        <w:t xml:space="preserve">Next Steps</w:t>
      </w:r>
    </w:p>
    <w:p>
      <w:pPr>
        <w:spacing w:after="80"/>
      </w:pPr>
      <w:r>
        <w:rPr>
          <w:rFonts w:ascii="Arial" w:cs="Arial" w:eastAsia="Arial" w:hAnsi="Arial"/>
          <w:color w:val="1A1A1A"/>
          <w:sz w:val="22"/>
          <w:szCs w:val="22"/>
        </w:rPr>
        <w:t xml:space="preserve">[ ] Finalize tier pricing and benefit inventory.</w:t>
      </w:r>
    </w:p>
    <w:p>
      <w:pPr>
        <w:spacing w:after="80"/>
      </w:pPr>
      <w:r>
        <w:rPr>
          <w:rFonts w:ascii="Arial" w:cs="Arial" w:eastAsia="Arial" w:hAnsi="Arial"/>
          <w:color w:val="1A1A1A"/>
          <w:sz w:val="22"/>
          <w:szCs w:val="22"/>
        </w:rPr>
        <w:t xml:space="preserve">[ ] Design one-page sponsorship prospectus.</w:t>
      </w:r>
    </w:p>
    <w:p>
      <w:pPr>
        <w:spacing w:after="80"/>
      </w:pPr>
      <w:r>
        <w:rPr>
          <w:rFonts w:ascii="Arial" w:cs="Arial" w:eastAsia="Arial" w:hAnsi="Arial"/>
          <w:color w:val="1A1A1A"/>
          <w:sz w:val="22"/>
          <w:szCs w:val="22"/>
        </w:rPr>
        <w:t xml:space="preserve">[ ] Build target partner list and assign outreach owners.</w:t>
      </w:r>
    </w:p>
    <w:p>
      <w:pPr>
        <w:spacing w:after="80"/>
      </w:pPr>
      <w:r>
        <w:rPr>
          <w:rFonts w:ascii="Arial" w:cs="Arial" w:eastAsia="Arial" w:hAnsi="Arial"/>
          <w:color w:val="1A1A1A"/>
          <w:sz w:val="22"/>
          <w:szCs w:val="22"/>
        </w:rPr>
        <w:t xml:space="preserve">[ ] Create contract template and fulfillment tracker.</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1A1A1A"/>
        <w:sz w:val="18"/>
        <w:szCs w:val="18"/>
      </w:rPr>
      <w:t xml:space="preserve">© 2026 NextPhase Agency. All rights reserved.  |  Page </w:t>
    </w:r>
    <w:r>
      <w:rPr>
        <w:rFonts w:ascii="Arial" w:cs="Arial" w:eastAsia="Arial" w:hAnsi="Arial"/>
        <w:color w:val="1A1A1A"/>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Arial" w:cs="Arial" w:eastAsia="Arial" w:hAnsi="Arial"/>
        <w:color w:val="B87333"/>
        <w:sz w:val="18"/>
        <w:szCs w:val="18"/>
      </w:rPr>
      <w:t xml:space="preserve">NextPhase Agency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400"/>
      <w:outlineLvl w:val="0"/>
    </w:pPr>
    <w:rPr>
      <w:rFonts w:ascii="Arial" w:cs="Arial" w:eastAsia="Arial" w:hAnsi="Arial"/>
      <w:b/>
      <w:bCs/>
      <w:color w:val="1A1A1A"/>
      <w:sz w:val="32"/>
      <w:szCs w:val="32"/>
    </w:rPr>
  </w:style>
  <w:style w:type="paragraph" w:styleId="Heading2">
    <w:name w:val="Heading 2"/>
    <w:basedOn w:val="Normal"/>
    <w:next w:val="Normal"/>
    <w:qFormat/>
    <w:pPr>
      <w:spacing w:after="140" w:before="280"/>
      <w:outlineLvl w:val="1"/>
    </w:pPr>
    <w:rPr>
      <w:rFonts w:ascii="Arial" w:cs="Arial" w:eastAsia="Arial" w:hAnsi="Arial"/>
      <w:b/>
      <w:bCs/>
      <w:color w:val="1A1A1A"/>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2026-07-15T16:23:57.912Z</dcterms:created>
  <dcterms:modified xsi:type="dcterms:W3CDTF">2026-07-15T16:23:57.912Z</dcterms:modified>
</cp:coreProperties>
</file>

<file path=docProps/custom.xml><?xml version="1.0" encoding="utf-8"?>
<Properties xmlns="http://schemas.openxmlformats.org/officeDocument/2006/custom-properties" xmlns:vt="http://schemas.openxmlformats.org/officeDocument/2006/docPropsVTypes"/>
</file>